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permStart w:id="357828314" w:edGrp="everyone"/>
              <w:r w:rsidR="00ED60CB">
                <w:rPr>
                  <w:rFonts w:asciiTheme="majorHAnsi" w:hAnsiTheme="majorHAnsi"/>
                  <w:sz w:val="20"/>
                  <w:szCs w:val="20"/>
                </w:rPr>
                <w:t>ED11</w:t>
              </w:r>
              <w:permEnd w:id="35782831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 Change Transmittal Form</w:t>
      </w:r>
    </w:p>
    <w:permStart w:id="1911776722" w:edGrp="everyone"/>
    <w:p w:rsidR="00AF3758" w:rsidRPr="00592A95" w:rsidRDefault="00ED60CB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5088">
            <w:rPr>
              <w:rFonts w:ascii="MS Gothic" w:eastAsia="MS Gothic" w:hAnsi="MS Gothic" w:hint="eastAsia"/>
            </w:rPr>
            <w:t>☒</w:t>
          </w:r>
        </w:sdtContent>
      </w:sdt>
      <w:permEnd w:id="1911776722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56576965" w:edGrp="everyone"/>
    <w:p w:rsidR="001F5E9E" w:rsidRPr="001F5E9E" w:rsidRDefault="00ED60CB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56576965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  <w:bookmarkStart w:id="0" w:name="_GoBack"/>
      <w:bookmarkEnd w:id="0"/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1F5E9E" w:rsidP="001F5E9E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Bulletin Change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1F5E9E">
              <w:rPr>
                <w:rFonts w:asciiTheme="majorHAnsi" w:hAnsiTheme="majorHAnsi" w:cs="Arial"/>
                <w:sz w:val="20"/>
                <w:szCs w:val="20"/>
              </w:rPr>
              <w:t>Please attach a copy of all catalogue pages requiring editorial changes.</w:t>
            </w:r>
          </w:p>
        </w:tc>
      </w:tr>
    </w:tbl>
    <w:p w:rsidR="001F5E9E" w:rsidRPr="00592A95" w:rsidRDefault="001F5E9E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60C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5645B8B9F84D47E18630EB574D6EE6BF"/>
                </w:placeholder>
                <w:showingPlcHdr/>
              </w:sdtPr>
              <w:sdtEndPr/>
              <w:sdtContent>
                <w:permStart w:id="813572375" w:edGrp="everyone"/>
                <w:r w:rsidR="00EF2A44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13572375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F656E09723A4E058D9ED0C6AD5673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83677137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83677137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D60CB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ADA074112BC34446BE24203F3631D09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05DAD692DC2E47FCA8D9CF435704AB64"/>
                    </w:placeholder>
                    <w:showingPlcHdr/>
                  </w:sdtPr>
                  <w:sdtEndPr/>
                  <w:sdtContent>
                    <w:permStart w:id="743721085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43721085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2080CA2162744DE6B30C2482E3C2A4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2650416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2650416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60C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5331CC1D46FA413EA5BF4BC1F002CE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00177FAD33E1416CBC75304231DAC82E"/>
                    </w:placeholder>
                    <w:showingPlcHdr/>
                  </w:sdtPr>
                  <w:sdtEndPr/>
                  <w:sdtContent>
                    <w:permStart w:id="123230282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32302823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2967C1A40F5C4572969ADBBF2C9AE0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168786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1687863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016FE7" w:rsidRPr="00592A95" w:rsidRDefault="00ED60C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A34BDCCD989744E99627DC87D33A153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BF04D1A0F8548F0BEB73087E992B832"/>
                    </w:placeholder>
                    <w:showingPlcHdr/>
                  </w:sdtPr>
                  <w:sdtEndPr/>
                  <w:sdtContent>
                    <w:permStart w:id="709821540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09821540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6AD1B6615FDE4A77B61207057AAB35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225022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902250223"/>
              </w:sdtContent>
            </w:sdt>
          </w:p>
          <w:p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60C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C226761C9C0B4D6AA4E0F637EE6AEED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A26EF2E8C5C546BB9E03F97B49BA4333"/>
                    </w:placeholder>
                    <w:showingPlcHdr/>
                  </w:sdtPr>
                  <w:sdtEndPr/>
                  <w:sdtContent>
                    <w:permStart w:id="352870469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352870469"/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02938127D1484301884D0CCC609AD5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6939624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69396242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016FE7" w:rsidRPr="00592A95" w:rsidRDefault="00ED60C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C2FF5D89F4D34FEFAB45B570D98C0BF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8C96F0FF0C03432D94DE4BD629A1E777"/>
                    </w:placeholder>
                    <w:showingPlcHdr/>
                  </w:sdtPr>
                  <w:sdtEndPr/>
                  <w:sdtContent>
                    <w:permStart w:id="200494324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0494324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D2C222509AEF47C9BA4F998941AAACE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168223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41682233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A0329C" w:rsidRPr="00592A95" w:rsidRDefault="00ED60CB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E22A1DF10AF6496AAC068E94DE87DC8C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847F40D7DF2B49A2925A32D0BA04BDB6"/>
                    </w:placeholder>
                    <w:showingPlcHdr/>
                  </w:sdtPr>
                  <w:sdtEndPr/>
                  <w:sdtContent>
                    <w:permStart w:id="6331710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63317104"/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2651848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26518487"/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016FE7" w:rsidRPr="00592A95" w:rsidRDefault="00ED60C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186150358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6150358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9210885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89210885"/>
              </w:sdtContent>
            </w:sdt>
          </w:p>
          <w:p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:rsidTr="00016FE7">
        <w:trPr>
          <w:trHeight w:val="1089"/>
        </w:trPr>
        <w:tc>
          <w:tcPr>
            <w:tcW w:w="5451" w:type="dxa"/>
            <w:vAlign w:val="center"/>
          </w:tcPr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016FE7" w:rsidRPr="00592A95" w:rsidRDefault="00ED60CB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85775895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5775895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127928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1279282"/>
              </w:sdtContent>
            </w:sdt>
          </w:p>
          <w:p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ermStart w:id="838078619" w:edGrp="everyone" w:displacedByCustomXml="prev"/>
        <w:p w:rsidR="006E6FEC" w:rsidRDefault="00DA508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David LaVetter, lavetter</w:t>
          </w:r>
          <w:r w:rsidRPr="004C032C">
            <w:rPr>
              <w:rFonts w:ascii="Arial" w:hAnsi="Arial" w:cs="Arial"/>
              <w:sz w:val="20"/>
              <w:szCs w:val="20"/>
            </w:rPr>
            <w:t>@astate.edu</w:t>
          </w:r>
          <w:r>
            <w:rPr>
              <w:rFonts w:ascii="Arial" w:hAnsi="Arial" w:cs="Arial"/>
              <w:sz w:val="20"/>
              <w:szCs w:val="20"/>
            </w:rPr>
            <w:t xml:space="preserve">, 870-680-8154.  </w:t>
          </w:r>
        </w:p>
        <w:permEnd w:id="838078619" w:displacedByCustomXml="next"/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ermStart w:id="1403065049" w:edGrp="everyone" w:displacedByCustomXml="prev"/>
        <w:p w:rsidR="002E3FC9" w:rsidRDefault="00DA508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FIN 3713 pre-requisite for PE 3863 Economic &amp; Financial Management in Sport </w:t>
          </w:r>
        </w:p>
        <w:permEnd w:id="1403065049" w:displacedByCustomXml="next"/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ermStart w:id="2020093117" w:edGrp="everyone" w:displacedByCustomXml="prev"/>
        <w:p w:rsidR="002E3FC9" w:rsidRDefault="00DA508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2014</w:t>
          </w:r>
        </w:p>
        <w:permEnd w:id="2020093117" w:displacedByCustomXml="next"/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ermStart w:id="1297956432" w:edGrp="everyone" w:displacedByCustomXml="prev"/>
        <w:p w:rsidR="002E3FC9" w:rsidRDefault="00DA508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pre-requisite, FIN 3713’s content is related to the course’s content; ho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wever, not conditional to be </w:t>
          </w:r>
          <w:r>
            <w:rPr>
              <w:rFonts w:asciiTheme="majorHAnsi" w:hAnsiTheme="majorHAnsi" w:cs="Arial"/>
              <w:sz w:val="20"/>
              <w:szCs w:val="20"/>
            </w:rPr>
            <w:t>success</w:t>
          </w:r>
          <w:r w:rsidR="00E468AC">
            <w:rPr>
              <w:rFonts w:asciiTheme="majorHAnsi" w:hAnsiTheme="majorHAnsi" w:cs="Arial"/>
              <w:sz w:val="20"/>
              <w:szCs w:val="20"/>
            </w:rPr>
            <w:t>ful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PE 3863. PE 3863’s focus is primarily with the financial management of sport organizations, such as high school and collegiate athletics, and profes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sional sport organizations. A background in general business finance may prove to assist the student’s knowledge of similar economic principles applied to the sport environment, it is not </w:t>
          </w:r>
          <w:r w:rsidR="008705E9">
            <w:rPr>
              <w:rFonts w:asciiTheme="majorHAnsi" w:hAnsiTheme="majorHAnsi" w:cs="Arial"/>
              <w:sz w:val="20"/>
              <w:szCs w:val="20"/>
            </w:rPr>
            <w:t xml:space="preserve">however, 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associated with cumulative </w:t>
          </w:r>
          <w:r w:rsidR="00E468AC">
            <w:rPr>
              <w:rFonts w:asciiTheme="majorHAnsi" w:hAnsiTheme="majorHAnsi" w:cs="Arial"/>
              <w:sz w:val="20"/>
              <w:szCs w:val="20"/>
            </w:rPr>
            <w:lastRenderedPageBreak/>
            <w:t xml:space="preserve">learning from one course to the next.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Students 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do </w:t>
          </w:r>
          <w:r>
            <w:rPr>
              <w:rFonts w:asciiTheme="majorHAnsi" w:hAnsiTheme="majorHAnsi" w:cs="Arial"/>
              <w:sz w:val="20"/>
              <w:szCs w:val="20"/>
            </w:rPr>
            <w:t xml:space="preserve">not 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need to possess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 business or sport management 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academic </w:t>
          </w:r>
          <w:r>
            <w:rPr>
              <w:rFonts w:asciiTheme="majorHAnsi" w:hAnsiTheme="majorHAnsi" w:cs="Arial"/>
              <w:sz w:val="20"/>
              <w:szCs w:val="20"/>
            </w:rPr>
            <w:t>background to enroll in this course. It is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open for all students needing upper-level credit. This course is one of the core requirements in the Sport Management major</w:t>
          </w:r>
          <w:r w:rsidR="00D93F21">
            <w:rPr>
              <w:rFonts w:asciiTheme="majorHAnsi" w:hAnsiTheme="majorHAnsi" w:cs="Arial"/>
              <w:sz w:val="20"/>
              <w:szCs w:val="20"/>
            </w:rPr>
            <w:t>, and generally,</w:t>
          </w:r>
          <w:r w:rsidR="00E468AC">
            <w:rPr>
              <w:rFonts w:asciiTheme="majorHAnsi" w:hAnsiTheme="majorHAnsi" w:cs="Arial"/>
              <w:sz w:val="20"/>
              <w:szCs w:val="20"/>
            </w:rPr>
            <w:t xml:space="preserve"> is taken by majors following completion of General Education requirements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1297956432" w:displacedByCustomXml="next"/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E55A2" w:rsidRDefault="00EE55A2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9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707543871" w:edGrp="everyone" w:displacedByCustomXml="prev"/>
        <w:p w:rsidR="00D93F21" w:rsidRPr="00D93F21" w:rsidRDefault="00D93F2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 w:rsidRPr="00D93F21">
            <w:rPr>
              <w:rFonts w:asciiTheme="majorHAnsi" w:hAnsiTheme="majorHAnsi" w:cs="Arial"/>
            </w:rPr>
            <w:t xml:space="preserve">2013-14 Undergraduate </w:t>
          </w:r>
          <w:proofErr w:type="gramStart"/>
          <w:r w:rsidRPr="00D93F21">
            <w:rPr>
              <w:rFonts w:asciiTheme="majorHAnsi" w:hAnsiTheme="majorHAnsi" w:cs="Arial"/>
            </w:rPr>
            <w:t>Bulletin</w:t>
          </w:r>
          <w:proofErr w:type="gramEnd"/>
        </w:p>
        <w:p w:rsidR="00D93F21" w:rsidRPr="00D93F21" w:rsidRDefault="00D93F2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  <w:r w:rsidRPr="00D93F21">
            <w:rPr>
              <w:rFonts w:asciiTheme="majorHAnsi" w:hAnsiTheme="majorHAnsi" w:cs="Arial"/>
            </w:rPr>
            <w:t>p. 426</w:t>
          </w:r>
        </w:p>
        <w:p w:rsidR="00D93F21" w:rsidRPr="00D93F21" w:rsidRDefault="00D93F21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</w:rPr>
          </w:pP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 xml:space="preserve">PE 3862. 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>Theory and Practice of Teaching Racket Sports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 xml:space="preserve">Instructional strategies for teaching skill techniques, progression, and planning in selected racket sports, badminton, racquetball, 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proofErr w:type="spellStart"/>
          <w:proofErr w:type="gramStart"/>
          <w:r w:rsidRPr="00D93F21">
            <w:rPr>
              <w:rFonts w:asciiTheme="majorHAnsi" w:eastAsia="Times New Roman" w:hAnsiTheme="majorHAnsi" w:cs="Arial"/>
            </w:rPr>
            <w:t>pickleball</w:t>
          </w:r>
          <w:proofErr w:type="spellEnd"/>
          <w:proofErr w:type="gramEnd"/>
          <w:r w:rsidRPr="00D93F21">
            <w:rPr>
              <w:rFonts w:asciiTheme="majorHAnsi" w:eastAsia="Times New Roman" w:hAnsiTheme="majorHAnsi" w:cs="Arial"/>
            </w:rPr>
            <w:t xml:space="preserve">, and tennis, for students in grades P through 12. Prerequisites, SCED 2513 and </w:t>
          </w:r>
          <w:proofErr w:type="gramStart"/>
          <w:r w:rsidRPr="00D93F21">
            <w:rPr>
              <w:rFonts w:asciiTheme="majorHAnsi" w:eastAsia="Times New Roman" w:hAnsiTheme="majorHAnsi" w:cs="Arial"/>
            </w:rPr>
            <w:t>PE  3802</w:t>
          </w:r>
          <w:proofErr w:type="gramEnd"/>
          <w:r w:rsidRPr="00D93F21">
            <w:rPr>
              <w:rFonts w:asciiTheme="majorHAnsi" w:eastAsia="Times New Roman" w:hAnsiTheme="majorHAnsi" w:cs="Arial"/>
            </w:rPr>
            <w:t xml:space="preserve">. Fall, </w:t>
          </w:r>
          <w:proofErr w:type="gramStart"/>
          <w:r w:rsidRPr="00D93F21">
            <w:rPr>
              <w:rFonts w:asciiTheme="majorHAnsi" w:eastAsia="Times New Roman" w:hAnsiTheme="majorHAnsi" w:cs="Arial"/>
            </w:rPr>
            <w:t>Spring</w:t>
          </w:r>
          <w:proofErr w:type="gramEnd"/>
          <w:r w:rsidRPr="00D93F21">
            <w:rPr>
              <w:rFonts w:asciiTheme="majorHAnsi" w:eastAsia="Times New Roman" w:hAnsiTheme="majorHAnsi" w:cs="Arial"/>
            </w:rPr>
            <w:t>.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 xml:space="preserve">PE 3863. 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  <w:color w:val="FF0000"/>
            </w:rPr>
          </w:pPr>
          <w:proofErr w:type="gramStart"/>
          <w:r w:rsidRPr="00D93F21">
            <w:rPr>
              <w:rFonts w:asciiTheme="majorHAnsi" w:eastAsia="Times New Roman" w:hAnsiTheme="majorHAnsi" w:cs="Arial"/>
            </w:rPr>
            <w:t>Economic and Financial Management for Sport Organizations Financial concepts and theories and their application in the professional, intercollegiate, and commercial sport industries.</w:t>
          </w:r>
          <w:proofErr w:type="gramEnd"/>
          <w:r w:rsidRPr="00D93F21">
            <w:rPr>
              <w:rFonts w:asciiTheme="majorHAnsi" w:eastAsia="Times New Roman" w:hAnsiTheme="majorHAnsi" w:cs="Arial"/>
            </w:rPr>
            <w:t xml:space="preserve"> </w:t>
          </w:r>
          <w:proofErr w:type="gramStart"/>
          <w:r w:rsidRPr="00581E4F">
            <w:rPr>
              <w:rFonts w:asciiTheme="majorHAnsi" w:eastAsia="Times New Roman" w:hAnsiTheme="majorHAnsi" w:cs="Arial"/>
              <w:strike/>
              <w:color w:val="FF0000"/>
              <w:sz w:val="32"/>
              <w:szCs w:val="32"/>
            </w:rPr>
            <w:t>Prerequisite, FIN 3713</w:t>
          </w:r>
          <w:r w:rsidRPr="00581E4F">
            <w:rPr>
              <w:rFonts w:asciiTheme="majorHAnsi" w:eastAsia="Times New Roman" w:hAnsiTheme="majorHAnsi" w:cs="Arial"/>
              <w:color w:val="FF0000"/>
              <w:sz w:val="32"/>
              <w:szCs w:val="32"/>
            </w:rPr>
            <w:t>.</w:t>
          </w:r>
          <w:proofErr w:type="gramEnd"/>
          <w:r w:rsidRPr="00D93F21">
            <w:rPr>
              <w:rFonts w:asciiTheme="majorHAnsi" w:eastAsia="Times New Roman" w:hAnsiTheme="majorHAnsi" w:cs="Arial"/>
              <w:color w:val="FF0000"/>
            </w:rPr>
            <w:t xml:space="preserve"> </w:t>
          </w:r>
          <w:r w:rsidRPr="00D93F21">
            <w:rPr>
              <w:rFonts w:asciiTheme="majorHAnsi" w:eastAsia="Times New Roman" w:hAnsiTheme="majorHAnsi" w:cs="Arial"/>
            </w:rPr>
            <w:t>Fall.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>PE 3872. Rules and Officiating</w:t>
          </w:r>
        </w:p>
        <w:p w:rsidR="00D93F21" w:rsidRPr="00D93F21" w:rsidRDefault="00D93F21" w:rsidP="00D93F21">
          <w:pPr>
            <w:spacing w:after="0" w:line="240" w:lineRule="auto"/>
            <w:rPr>
              <w:rFonts w:asciiTheme="majorHAnsi" w:eastAsia="Times New Roman" w:hAnsiTheme="majorHAnsi" w:cs="Arial"/>
            </w:rPr>
          </w:pPr>
          <w:r w:rsidRPr="00D93F21">
            <w:rPr>
              <w:rFonts w:asciiTheme="majorHAnsi" w:eastAsia="Times New Roman" w:hAnsiTheme="majorHAnsi" w:cs="Arial"/>
            </w:rPr>
            <w:t xml:space="preserve">A study of rules and techniques in officiating the following sports, baseball and softball, basketball, football and touch football, soccer, track and field, and volleyball. Fall, </w:t>
          </w:r>
          <w:proofErr w:type="gramStart"/>
          <w:r w:rsidRPr="00D93F21">
            <w:rPr>
              <w:rFonts w:asciiTheme="majorHAnsi" w:eastAsia="Times New Roman" w:hAnsiTheme="majorHAnsi" w:cs="Arial"/>
            </w:rPr>
            <w:t>Spring</w:t>
          </w:r>
          <w:proofErr w:type="gramEnd"/>
          <w:r w:rsidRPr="00D93F21">
            <w:rPr>
              <w:rFonts w:asciiTheme="majorHAnsi" w:eastAsia="Times New Roman" w:hAnsiTheme="majorHAnsi" w:cs="Arial"/>
            </w:rPr>
            <w:t>.</w:t>
          </w:r>
        </w:p>
        <w:p w:rsidR="004E5007" w:rsidRDefault="00ED60CB" w:rsidP="004E500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707543871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E7" w:rsidRDefault="00DB16E7" w:rsidP="00AF3758">
      <w:pPr>
        <w:spacing w:after="0" w:line="240" w:lineRule="auto"/>
      </w:pPr>
      <w:r>
        <w:separator/>
      </w:r>
    </w:p>
  </w:endnote>
  <w:endnote w:type="continuationSeparator" w:id="0">
    <w:p w:rsidR="00DB16E7" w:rsidRDefault="00DB16E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E7" w:rsidRDefault="00DB16E7" w:rsidP="00AF3758">
      <w:pPr>
        <w:spacing w:after="0" w:line="240" w:lineRule="auto"/>
      </w:pPr>
      <w:r>
        <w:separator/>
      </w:r>
    </w:p>
  </w:footnote>
  <w:footnote w:type="continuationSeparator" w:id="0">
    <w:p w:rsidR="00DB16E7" w:rsidRDefault="00DB16E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2776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K4ce/k5BU0nPC1pvCxpazsRE/A=" w:salt="Gx3cxBajJGqZI1SHTxdO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32AB"/>
    <w:rsid w:val="00024BA5"/>
    <w:rsid w:val="000627BE"/>
    <w:rsid w:val="00093697"/>
    <w:rsid w:val="000A7C2E"/>
    <w:rsid w:val="000D06F1"/>
    <w:rsid w:val="00103070"/>
    <w:rsid w:val="0014025C"/>
    <w:rsid w:val="00151451"/>
    <w:rsid w:val="00152424"/>
    <w:rsid w:val="0018269B"/>
    <w:rsid w:val="00185D67"/>
    <w:rsid w:val="001A5DD5"/>
    <w:rsid w:val="001F5E9E"/>
    <w:rsid w:val="00212A76"/>
    <w:rsid w:val="0022350B"/>
    <w:rsid w:val="002315B0"/>
    <w:rsid w:val="00254447"/>
    <w:rsid w:val="00261ACE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400712"/>
    <w:rsid w:val="004072F1"/>
    <w:rsid w:val="00473252"/>
    <w:rsid w:val="00487771"/>
    <w:rsid w:val="00492F7C"/>
    <w:rsid w:val="004A7706"/>
    <w:rsid w:val="004E5007"/>
    <w:rsid w:val="004F3C87"/>
    <w:rsid w:val="00504BCC"/>
    <w:rsid w:val="00515205"/>
    <w:rsid w:val="00526B81"/>
    <w:rsid w:val="00581E4F"/>
    <w:rsid w:val="00584C22"/>
    <w:rsid w:val="00592A95"/>
    <w:rsid w:val="006179CB"/>
    <w:rsid w:val="00636DB3"/>
    <w:rsid w:val="006657FB"/>
    <w:rsid w:val="00677A48"/>
    <w:rsid w:val="006B52C0"/>
    <w:rsid w:val="006D0246"/>
    <w:rsid w:val="006E6117"/>
    <w:rsid w:val="006E6FEC"/>
    <w:rsid w:val="006F2AB0"/>
    <w:rsid w:val="00712045"/>
    <w:rsid w:val="0073025F"/>
    <w:rsid w:val="0073125A"/>
    <w:rsid w:val="00750AF6"/>
    <w:rsid w:val="007A06B9"/>
    <w:rsid w:val="0083170D"/>
    <w:rsid w:val="008705E9"/>
    <w:rsid w:val="008A795D"/>
    <w:rsid w:val="008C703B"/>
    <w:rsid w:val="008E6C1C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F3758"/>
    <w:rsid w:val="00AF3C6A"/>
    <w:rsid w:val="00B1628A"/>
    <w:rsid w:val="00B35368"/>
    <w:rsid w:val="00BD2A0D"/>
    <w:rsid w:val="00BE069E"/>
    <w:rsid w:val="00C12816"/>
    <w:rsid w:val="00C132F9"/>
    <w:rsid w:val="00C23CC7"/>
    <w:rsid w:val="00C334FF"/>
    <w:rsid w:val="00C723B8"/>
    <w:rsid w:val="00D0686A"/>
    <w:rsid w:val="00D51205"/>
    <w:rsid w:val="00D57716"/>
    <w:rsid w:val="00D654AF"/>
    <w:rsid w:val="00D67AC4"/>
    <w:rsid w:val="00D72E20"/>
    <w:rsid w:val="00D76DEE"/>
    <w:rsid w:val="00D93F21"/>
    <w:rsid w:val="00D979DD"/>
    <w:rsid w:val="00DA3F9B"/>
    <w:rsid w:val="00DA5088"/>
    <w:rsid w:val="00DB16E7"/>
    <w:rsid w:val="00DB3983"/>
    <w:rsid w:val="00E45868"/>
    <w:rsid w:val="00E468AC"/>
    <w:rsid w:val="00EB4FF5"/>
    <w:rsid w:val="00EC6970"/>
    <w:rsid w:val="00ED60CB"/>
    <w:rsid w:val="00EE55A2"/>
    <w:rsid w:val="00EF2A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istrar.astate.edu/bulletin.ht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645B8B9F84D47E18630EB574D6E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C2-6433-4D0A-A696-9F337635783C}"/>
      </w:docPartPr>
      <w:docPartBody>
        <w:p w:rsidR="00CD4EF8" w:rsidRDefault="00636142" w:rsidP="00636142">
          <w:pPr>
            <w:pStyle w:val="5645B8B9F84D47E18630EB574D6EE6BF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F656E09723A4E058D9ED0C6AD56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0FD4-EE75-4FBC-B253-01B1944647F7}"/>
      </w:docPartPr>
      <w:docPartBody>
        <w:p w:rsidR="00CD4EF8" w:rsidRDefault="00636142" w:rsidP="00636142">
          <w:pPr>
            <w:pStyle w:val="3F656E09723A4E058D9ED0C6AD56731E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331CC1D46FA413EA5BF4BC1F002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3953-3C04-4AEA-8F4B-FA825D22C0AC}"/>
      </w:docPartPr>
      <w:docPartBody>
        <w:p w:rsidR="00CD4EF8" w:rsidRDefault="000D3E26" w:rsidP="000D3E26">
          <w:pPr>
            <w:pStyle w:val="5331CC1D46FA413EA5BF4BC1F002CE3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26761C9C0B4D6AA4E0F637EE6A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736B-5288-4700-9885-0AA85BB25337}"/>
      </w:docPartPr>
      <w:docPartBody>
        <w:p w:rsidR="00CD4EF8" w:rsidRDefault="000D3E26" w:rsidP="000D3E26">
          <w:pPr>
            <w:pStyle w:val="C226761C9C0B4D6AA4E0F637EE6AEED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DA074112BC34446BE24203F3631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2DB-7282-4871-8A3C-18B256A7953F}"/>
      </w:docPartPr>
      <w:docPartBody>
        <w:p w:rsidR="00CD4EF8" w:rsidRDefault="000D3E26" w:rsidP="000D3E26">
          <w:pPr>
            <w:pStyle w:val="ADA074112BC34446BE24203F3631D09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34BDCCD989744E99627DC87D33A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4854-C0ED-44A4-ADD1-2ABEEF512894}"/>
      </w:docPartPr>
      <w:docPartBody>
        <w:p w:rsidR="00CD4EF8" w:rsidRDefault="000D3E26" w:rsidP="000D3E26">
          <w:pPr>
            <w:pStyle w:val="A34BDCCD989744E99627DC87D33A153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2FF5D89F4D34FEFAB45B570D98C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8E02-80B1-4DD5-9409-981D07B014DE}"/>
      </w:docPartPr>
      <w:docPartBody>
        <w:p w:rsidR="00CD4EF8" w:rsidRDefault="000D3E26" w:rsidP="000D3E26">
          <w:pPr>
            <w:pStyle w:val="C2FF5D89F4D34FEFAB45B570D98C0BF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00177FAD33E1416CBC75304231DA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AEC5-25A2-4C22-80C8-4341B819213B}"/>
      </w:docPartPr>
      <w:docPartBody>
        <w:p w:rsidR="00C16165" w:rsidRDefault="00636142" w:rsidP="00636142">
          <w:pPr>
            <w:pStyle w:val="00177FAD33E1416CBC75304231DAC82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26EF2E8C5C546BB9E03F97B49BA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067-D6EF-40F5-B5D2-D17D9AF9FCF7}"/>
      </w:docPartPr>
      <w:docPartBody>
        <w:p w:rsidR="00C16165" w:rsidRDefault="00636142" w:rsidP="00636142">
          <w:pPr>
            <w:pStyle w:val="A26EF2E8C5C546BB9E03F97B49BA4333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5DAD692DC2E47FCA8D9CF43570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0893-D8C7-42B5-BB32-9DD7C062D17B}"/>
      </w:docPartPr>
      <w:docPartBody>
        <w:p w:rsidR="00C16165" w:rsidRDefault="00636142" w:rsidP="00636142">
          <w:pPr>
            <w:pStyle w:val="05DAD692DC2E47FCA8D9CF435704AB64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F04D1A0F8548F0BEB73087E992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D9EF-0CF8-4A35-88E7-8010B7B1C635}"/>
      </w:docPartPr>
      <w:docPartBody>
        <w:p w:rsidR="00C16165" w:rsidRDefault="00636142" w:rsidP="00636142">
          <w:pPr>
            <w:pStyle w:val="6BF04D1A0F8548F0BEB73087E992B832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C96F0FF0C03432D94DE4BD629A1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DC78-26B4-4C36-BC02-C983EB4FB7DE}"/>
      </w:docPartPr>
      <w:docPartBody>
        <w:p w:rsidR="00C16165" w:rsidRDefault="00636142" w:rsidP="00636142">
          <w:pPr>
            <w:pStyle w:val="8C96F0FF0C03432D94DE4BD629A1E777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967C1A40F5C4572969ADBBF2C9A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3DB6-86A3-429F-BEF7-2B9A57A5246C}"/>
      </w:docPartPr>
      <w:docPartBody>
        <w:p w:rsidR="00C16165" w:rsidRDefault="00636142" w:rsidP="00636142">
          <w:pPr>
            <w:pStyle w:val="2967C1A40F5C4572969ADBBF2C9AE097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2938127D1484301884D0CCC609A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88C-0D4C-410D-ABD1-BBC8F9229A45}"/>
      </w:docPartPr>
      <w:docPartBody>
        <w:p w:rsidR="00C16165" w:rsidRDefault="00636142" w:rsidP="00636142">
          <w:pPr>
            <w:pStyle w:val="02938127D1484301884D0CCC609AD5FC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080CA2162744DE6B30C2482E3C2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55D4-712F-4CDD-AAF9-D0B6EFDCBA27}"/>
      </w:docPartPr>
      <w:docPartBody>
        <w:p w:rsidR="00C16165" w:rsidRDefault="00636142" w:rsidP="00636142">
          <w:pPr>
            <w:pStyle w:val="2080CA2162744DE6B30C2482E3C2A46E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AD1B6615FDE4A77B61207057AA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8B63-3D37-49C0-B24A-C7E4F897A9B8}"/>
      </w:docPartPr>
      <w:docPartBody>
        <w:p w:rsidR="00C16165" w:rsidRDefault="00636142" w:rsidP="00636142">
          <w:pPr>
            <w:pStyle w:val="6AD1B6615FDE4A77B61207057AAB3520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2C222509AEF47C9BA4F998941AA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2D62-673E-47E4-A8DC-A983ADBAE474}"/>
      </w:docPartPr>
      <w:docPartBody>
        <w:p w:rsidR="00C16165" w:rsidRDefault="00636142" w:rsidP="00636142">
          <w:pPr>
            <w:pStyle w:val="D2C222509AEF47C9BA4F998941AAACE56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F5687"/>
    <w:rsid w:val="001544A5"/>
    <w:rsid w:val="00156A9E"/>
    <w:rsid w:val="001B45B5"/>
    <w:rsid w:val="00231FEE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2013-09-10T19:02:00Z</dcterms:created>
  <dcterms:modified xsi:type="dcterms:W3CDTF">2013-09-10T19:02:00Z</dcterms:modified>
</cp:coreProperties>
</file>